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tbl>
      <w:tblPr>
        <w:tblStyle w:val="4"/>
        <w:tblpPr w:leftFromText="180" w:rightFromText="180" w:vertAnchor="text" w:horzAnchor="page" w:tblpXSpec="center" w:tblpY="403"/>
        <w:tblOverlap w:val="never"/>
        <w:tblW w:w="821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2712"/>
        <w:gridCol w:w="1088"/>
        <w:gridCol w:w="1852"/>
        <w:gridCol w:w="18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821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  <w:t>成武县“县乡通办”事项目录（其他镇）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事项名称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权力类型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赋权部门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监管部门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个体工商户登记注册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县行政审批服务局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企业登记注册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县行政审批服务局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农民专业合作社登记注册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县行政审批服务局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4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食品小作坊、小餐饮登记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县行政审批服务局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人力资源服务许可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县行政审批服务局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 (仅销售预包装食品)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县行政审批服务局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非机动车登记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县公安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县公安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个体经营或灵活就业人员就业登记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个体经营或灵活就业人员失业登记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灵活就业人员申领社会保险补贴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创业担保贷款申请推荐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居民养老参保登记、收缴、补缴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社会保险资格认证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就业困难人员认定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劳动人事争议调解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社会保障卡申请、注销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就业创业职业培训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老年优待证办理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县民政局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县民政局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燃气费缴纳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燃气公司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县综合行政执法局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残疾人证办理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行政确认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县残疾人联合会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县残疾人联合会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00"/>
    <w:family w:val="auto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ACFC31"/>
    <w:rsid w:val="2BACFC31"/>
    <w:rsid w:val="EFFD925B"/>
    <w:rsid w:val="FDD91503"/>
    <w:rsid w:val="FF5F3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方正小标宋简体" w:asciiTheme="minorAscii" w:hAnsiTheme="minorAscii"/>
      <w:b/>
      <w:kern w:val="44"/>
      <w:sz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楷体_GB2312" w:asciiTheme="minorAscii" w:hAnsiTheme="minorAscii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2025-07-30T09:59:00Z</dcterms:created>
  <dc:creator>user</dc:creator>
  <cp:lastModifiedBy>user</cp:lastModifiedBy>
  <dcterms:modified xsi:type="dcterms:W3CDTF">2025-07-30T10:00:29Z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6CCC63546849E05A957C89680B8FC093</vt:lpwstr>
  </property>
</Properties>
</file>