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200" w:lineRule="exact"/>
        <w:rPr>
          <w:color w:val="auto"/>
          <w:sz w:val="24"/>
          <w:szCs w:val="24"/>
        </w:rPr>
      </w:pPr>
      <w:bookmarkStart w:id="0" w:name="page1"/>
      <w:bookmarkEnd w:id="0"/>
    </w:p>
    <w:p>
      <w:pPr>
        <w:spacing w:after="0" w:line="502" w:lineRule="exact"/>
        <w:ind w:right="20"/>
        <w:jc w:val="center"/>
        <w:rPr>
          <w:color w:val="auto"/>
          <w:sz w:val="20"/>
          <w:szCs w:val="20"/>
        </w:rPr>
      </w:pPr>
      <w:r>
        <w:rPr>
          <w:rFonts w:hint="eastAsia" w:ascii="宋体" w:hAnsi="宋体" w:eastAsia="宋体" w:cs="宋体"/>
          <w:color w:val="auto"/>
          <w:sz w:val="44"/>
          <w:szCs w:val="44"/>
          <w:lang w:val="en-US" w:eastAsia="zh-CN"/>
        </w:rPr>
        <w:t>成武县</w:t>
      </w:r>
      <w:bookmarkStart w:id="9" w:name="_GoBack"/>
      <w:bookmarkEnd w:id="9"/>
      <w:r>
        <w:rPr>
          <w:rFonts w:ascii="宋体" w:hAnsi="宋体" w:eastAsia="宋体" w:cs="宋体"/>
          <w:color w:val="auto"/>
          <w:sz w:val="44"/>
          <w:szCs w:val="44"/>
        </w:rPr>
        <w:t>生态环境领域基层政务公开标准目录</w:t>
      </w: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348" w:lineRule="exact"/>
        <w:rPr>
          <w:color w:val="auto"/>
          <w:sz w:val="24"/>
          <w:szCs w:val="24"/>
        </w:rPr>
      </w:pPr>
    </w:p>
    <w:tbl>
      <w:tblPr>
        <w:tblStyle w:val="2"/>
        <w:tblW w:w="0" w:type="auto"/>
        <w:tblInd w:w="1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0"/>
        <w:gridCol w:w="760"/>
        <w:gridCol w:w="1080"/>
        <w:gridCol w:w="2260"/>
        <w:gridCol w:w="2840"/>
        <w:gridCol w:w="1360"/>
        <w:gridCol w:w="900"/>
        <w:gridCol w:w="1360"/>
        <w:gridCol w:w="520"/>
        <w:gridCol w:w="620"/>
        <w:gridCol w:w="600"/>
        <w:gridCol w:w="600"/>
        <w:gridCol w:w="620"/>
        <w:gridCol w:w="600"/>
        <w:gridCol w:w="36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460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76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108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226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284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136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90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136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1140" w:type="dxa"/>
            <w:gridSpan w:val="2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right="100"/>
              <w:jc w:val="right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公开对象</w:t>
            </w:r>
          </w:p>
        </w:tc>
        <w:tc>
          <w:tcPr>
            <w:tcW w:w="1200" w:type="dxa"/>
            <w:gridSpan w:val="2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18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公开方式</w:t>
            </w:r>
          </w:p>
        </w:tc>
        <w:tc>
          <w:tcPr>
            <w:tcW w:w="1220" w:type="dxa"/>
            <w:gridSpan w:val="2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2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公开层级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1"/>
                <w:szCs w:val="21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1"/>
                <w:szCs w:val="21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1"/>
                <w:szCs w:val="21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1"/>
                <w:szCs w:val="21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1"/>
                <w:szCs w:val="21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1"/>
                <w:szCs w:val="21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1"/>
                <w:szCs w:val="21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1"/>
                <w:szCs w:val="21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1"/>
                <w:szCs w:val="21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right="120"/>
              <w:jc w:val="right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特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18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主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18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依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2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区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街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12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序</w:t>
            </w: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16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一级</w:t>
            </w: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12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二级目录</w:t>
            </w: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72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公开依据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122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公开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26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公开主体</w:t>
            </w: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公开方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公开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全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right="120"/>
              <w:jc w:val="right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18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动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18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申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2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级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道、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60" w:type="dxa"/>
            <w:vMerge w:val="restart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12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号</w:t>
            </w:r>
          </w:p>
        </w:tc>
        <w:tc>
          <w:tcPr>
            <w:tcW w:w="7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16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目录</w:t>
            </w: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122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内容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式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时限</w:t>
            </w:r>
          </w:p>
        </w:tc>
        <w:tc>
          <w:tcPr>
            <w:tcW w:w="5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社</w:t>
            </w:r>
          </w:p>
        </w:tc>
        <w:tc>
          <w:tcPr>
            <w:tcW w:w="6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right="120"/>
              <w:jc w:val="right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群</w:t>
            </w:r>
          </w:p>
        </w:tc>
        <w:tc>
          <w:tcPr>
            <w:tcW w:w="6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18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公</w:t>
            </w:r>
          </w:p>
        </w:tc>
        <w:tc>
          <w:tcPr>
            <w:tcW w:w="6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18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请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村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8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会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right="120"/>
              <w:jc w:val="right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体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18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开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18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公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级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18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开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" w:hRule="atLeast"/>
        </w:trPr>
        <w:tc>
          <w:tcPr>
            <w:tcW w:w="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7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108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22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284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9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5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5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1.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办理指南，主要包括：事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1.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《中华人民共和国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项名称、实施主体、办结时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环境保护法》（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2014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限、办理形式、受理条件、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年修订）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办理流程、申请材料、咨询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2.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《中华人民共和国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监督、法律依据、权利与义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自该信息形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建 设 项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环境影响评价法》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务、法律救济等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  2.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受理公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成或者变更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（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2018 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年修订）</w:t>
            </w: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示，主要包括：受理日期、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之日起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  10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目 环 境</w:t>
            </w: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成武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信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行 政</w:t>
            </w: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3.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《建设项目环境保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项目名称、建设地点、建设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成武县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生态</w:t>
            </w: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4"/>
                <w:sz w:val="22"/>
                <w:szCs w:val="22"/>
              </w:rPr>
              <w:t>个 工 作 日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19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1</w:t>
            </w: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许可</w:t>
            </w: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影 响 评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护管理条例》（国务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单位、环评单位以及报告脱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环境分局</w:t>
            </w: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息公开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内，其中审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9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9" w:lineRule="exact"/>
              <w:ind w:left="8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9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价 文 件</w:t>
            </w: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院令第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 682 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号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 2017</w:t>
            </w: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密本等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  3.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审批前公示，主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专栏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批结果形成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审批</w:t>
            </w: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年修订）</w:t>
            </w: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要包括：项目名称、建设单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后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 7 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个工作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4.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《中华人民共和国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位、建设地点、环评机构、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日内公开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政府信息公开条例》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项目概况、主要环境影响及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（国务院令第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  711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预防或者减轻不良环境影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号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 2019 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年修订）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响的对策和措施、建设单位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开展的公众参与情况、公众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" w:hRule="atLeast"/>
        </w:trPr>
        <w:tc>
          <w:tcPr>
            <w:tcW w:w="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7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2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84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9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</w:tbl>
    <w:p>
      <w:pPr>
        <w:sectPr>
          <w:pgSz w:w="16840" w:h="11906" w:orient="landscape"/>
          <w:pgMar w:top="1440" w:right="1118" w:bottom="1440" w:left="1140" w:header="0" w:footer="0" w:gutter="0"/>
          <w:cols w:equalWidth="0" w:num="1">
            <w:col w:w="14580"/>
          </w:cols>
        </w:sectPr>
      </w:pPr>
    </w:p>
    <w:p>
      <w:pPr>
        <w:spacing w:after="0" w:line="340" w:lineRule="exact"/>
        <w:rPr>
          <w:color w:val="auto"/>
          <w:sz w:val="20"/>
          <w:szCs w:val="20"/>
        </w:rPr>
      </w:pPr>
      <w:bookmarkStart w:id="1" w:name="page2"/>
      <w:bookmarkEnd w:id="1"/>
    </w:p>
    <w:tbl>
      <w:tblPr>
        <w:tblStyle w:val="2"/>
        <w:tblW w:w="0" w:type="auto"/>
        <w:tblInd w:w="1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0"/>
        <w:gridCol w:w="760"/>
        <w:gridCol w:w="1080"/>
        <w:gridCol w:w="2260"/>
        <w:gridCol w:w="2840"/>
        <w:gridCol w:w="1360"/>
        <w:gridCol w:w="900"/>
        <w:gridCol w:w="1360"/>
        <w:gridCol w:w="520"/>
        <w:gridCol w:w="620"/>
        <w:gridCol w:w="600"/>
        <w:gridCol w:w="600"/>
        <w:gridCol w:w="620"/>
        <w:gridCol w:w="600"/>
        <w:gridCol w:w="36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460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76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108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226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284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提出意见的方式和途径等</w:t>
            </w:r>
          </w:p>
        </w:tc>
        <w:tc>
          <w:tcPr>
            <w:tcW w:w="136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90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136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52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62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60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60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62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60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32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4.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结果公示，主要包括：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批复名称、审批结果、审批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文号及审批时间等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" w:hRule="atLeast"/>
        </w:trPr>
        <w:tc>
          <w:tcPr>
            <w:tcW w:w="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7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2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84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9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1.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《中华人民共和国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5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1.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办理指南，主要包括：事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固体废物污染环境防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项名称、实施主体、办结时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自该信息形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限、办理形式、受理条件、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1"/>
                <w:sz w:val="22"/>
                <w:szCs w:val="22"/>
              </w:rPr>
              <w:t>治法》（</w:t>
            </w:r>
            <w:r>
              <w:rPr>
                <w:rFonts w:ascii="Arial" w:hAnsi="Arial" w:eastAsia="Arial" w:cs="Arial"/>
                <w:color w:val="auto"/>
                <w:w w:val="91"/>
                <w:sz w:val="22"/>
                <w:szCs w:val="22"/>
              </w:rPr>
              <w:t xml:space="preserve">2020 </w:t>
            </w:r>
            <w:r>
              <w:rPr>
                <w:rFonts w:ascii="宋体" w:hAnsi="宋体" w:eastAsia="宋体" w:cs="宋体"/>
                <w:color w:val="auto"/>
                <w:w w:val="91"/>
                <w:sz w:val="22"/>
                <w:szCs w:val="22"/>
              </w:rPr>
              <w:t>年修订）</w:t>
            </w: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成或者变更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防 治 污</w:t>
            </w: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办理流程、申请材料、咨询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2.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《中华人民共和国</w:t>
            </w: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之日起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  10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染 设 施</w:t>
            </w: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监督、法律依据、权利与义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成武县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生态</w:t>
            </w: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成武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信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" w:hRule="atLeast"/>
        </w:trPr>
        <w:tc>
          <w:tcPr>
            <w:tcW w:w="460" w:type="dxa"/>
            <w:vMerge w:val="restart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ind w:right="130"/>
              <w:jc w:val="right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2</w:t>
            </w: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拆 除 或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环境噪声污染防治</w:t>
            </w: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务、法律救济等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  2.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关于防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息公开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个 工 作 日</w:t>
            </w:r>
          </w:p>
        </w:tc>
        <w:tc>
          <w:tcPr>
            <w:tcW w:w="5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8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46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1"/>
                <w:szCs w:val="21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1"/>
                <w:szCs w:val="21"/>
              </w:rPr>
            </w:pP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1"/>
                <w:szCs w:val="21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49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法》（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2018 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年修订）</w:t>
            </w: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1"/>
                <w:szCs w:val="21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49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环境分局</w:t>
            </w: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1"/>
                <w:szCs w:val="21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49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内，其中审</w:t>
            </w:r>
          </w:p>
        </w:tc>
        <w:tc>
          <w:tcPr>
            <w:tcW w:w="5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1"/>
                <w:szCs w:val="21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1"/>
                <w:szCs w:val="21"/>
              </w:rPr>
            </w:pPr>
          </w:p>
        </w:tc>
        <w:tc>
          <w:tcPr>
            <w:tcW w:w="6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1"/>
                <w:szCs w:val="21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1"/>
                <w:szCs w:val="21"/>
              </w:rPr>
            </w:pPr>
          </w:p>
        </w:tc>
        <w:tc>
          <w:tcPr>
            <w:tcW w:w="6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1"/>
                <w:szCs w:val="21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闲 置 审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3.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《中华人民共和国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治污染设施拆除或闲置审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专栏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批结果形成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批</w:t>
            </w: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政府信息公开条例》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批的批复，主要包括：行政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后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 7 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个工作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相对人名称、行政相对人类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（国务院令第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  711</w:t>
            </w: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日内公开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4"/>
                <w:sz w:val="22"/>
                <w:szCs w:val="22"/>
              </w:rPr>
              <w:t>别、法定代表人、许可内容、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号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 2019 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年修订）</w:t>
            </w: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许可决定日期等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" w:hRule="atLeast"/>
        </w:trPr>
        <w:tc>
          <w:tcPr>
            <w:tcW w:w="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2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84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9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1.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《中华人民共和国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5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1.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办理指南，主要包括：事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固体废物污染环境防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项名称、实施主体、办结时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自该信息形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限、办理形式、受理条件、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1"/>
                <w:sz w:val="22"/>
                <w:szCs w:val="22"/>
              </w:rPr>
              <w:t>治法》（</w:t>
            </w:r>
            <w:r>
              <w:rPr>
                <w:rFonts w:ascii="Arial" w:hAnsi="Arial" w:eastAsia="Arial" w:cs="Arial"/>
                <w:color w:val="auto"/>
                <w:w w:val="91"/>
                <w:sz w:val="22"/>
                <w:szCs w:val="22"/>
              </w:rPr>
              <w:t xml:space="preserve">2020 </w:t>
            </w:r>
            <w:r>
              <w:rPr>
                <w:rFonts w:ascii="宋体" w:hAnsi="宋体" w:eastAsia="宋体" w:cs="宋体"/>
                <w:color w:val="auto"/>
                <w:w w:val="91"/>
                <w:sz w:val="22"/>
                <w:szCs w:val="22"/>
              </w:rPr>
              <w:t>年修订）</w:t>
            </w: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成或者变更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办理流程、申请材料、咨询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2.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《中华人民共和国</w:t>
            </w: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之日起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  10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危 险 废</w:t>
            </w: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监督、法律依据、权利与义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成武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信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ind w:right="130"/>
              <w:jc w:val="right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3</w:t>
            </w: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物 经 营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政府信息公开条例》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务、法律救济等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  2.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危险废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成武县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生态</w:t>
            </w: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息公开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个 工 作 日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8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许可证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（国务院令第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  711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物经营许可证，主要包括：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环境分局</w:t>
            </w: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专栏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内，其中审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号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 2019 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年修订）</w:t>
            </w: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行政相对人名称、住所、危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批结果形成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3.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《危险废物经营许</w:t>
            </w: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后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 7 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个工作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险废物经营方式、危险废物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4"/>
                <w:sz w:val="22"/>
                <w:szCs w:val="22"/>
              </w:rPr>
              <w:t>可证管理办法》（</w:t>
            </w:r>
            <w:r>
              <w:rPr>
                <w:rFonts w:ascii="Arial" w:hAnsi="Arial" w:eastAsia="Arial" w:cs="Arial"/>
                <w:color w:val="auto"/>
                <w:w w:val="94"/>
                <w:sz w:val="22"/>
                <w:szCs w:val="22"/>
              </w:rPr>
              <w:t>2016</w:t>
            </w: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日内公开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类别、年经营规模、有效期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年修订）</w:t>
            </w: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限、行政相对人类别、法定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" w:hRule="atLeast"/>
        </w:trPr>
        <w:tc>
          <w:tcPr>
            <w:tcW w:w="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7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2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84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9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</w:tbl>
    <w:p>
      <w:pPr>
        <w:sectPr>
          <w:pgSz w:w="16840" w:h="11906" w:orient="landscape"/>
          <w:pgMar w:top="1440" w:right="1118" w:bottom="1440" w:left="1140" w:header="0" w:footer="0" w:gutter="0"/>
          <w:cols w:equalWidth="0" w:num="1">
            <w:col w:w="14580"/>
          </w:cols>
        </w:sectPr>
      </w:pPr>
    </w:p>
    <w:p>
      <w:pPr>
        <w:spacing w:after="0" w:line="340" w:lineRule="exact"/>
        <w:rPr>
          <w:color w:val="auto"/>
          <w:sz w:val="20"/>
          <w:szCs w:val="20"/>
        </w:rPr>
      </w:pPr>
      <w:bookmarkStart w:id="2" w:name="page3"/>
      <w:bookmarkEnd w:id="2"/>
    </w:p>
    <w:tbl>
      <w:tblPr>
        <w:tblStyle w:val="2"/>
        <w:tblW w:w="0" w:type="auto"/>
        <w:tblInd w:w="1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0"/>
        <w:gridCol w:w="760"/>
        <w:gridCol w:w="1080"/>
        <w:gridCol w:w="2260"/>
        <w:gridCol w:w="2840"/>
        <w:gridCol w:w="1360"/>
        <w:gridCol w:w="900"/>
        <w:gridCol w:w="1360"/>
        <w:gridCol w:w="520"/>
        <w:gridCol w:w="620"/>
        <w:gridCol w:w="600"/>
        <w:gridCol w:w="600"/>
        <w:gridCol w:w="620"/>
        <w:gridCol w:w="600"/>
        <w:gridCol w:w="36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460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76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108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226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284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代表人、许可内容、许可决</w:t>
            </w:r>
          </w:p>
        </w:tc>
        <w:tc>
          <w:tcPr>
            <w:tcW w:w="136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90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136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52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62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60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60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62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60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定日期、证书编号等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" w:hRule="atLeast"/>
        </w:trPr>
        <w:tc>
          <w:tcPr>
            <w:tcW w:w="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2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84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9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5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1.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《中华人民共和国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中 午 或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政府信息公开条例》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（中华人民共和国国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自决定书发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者 夜 间</w:t>
            </w: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成武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信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2"/>
                <w:szCs w:val="22"/>
              </w:rPr>
              <w:t>务院令第</w:t>
            </w:r>
            <w:r>
              <w:rPr>
                <w:rFonts w:ascii="Arial" w:hAnsi="Arial" w:eastAsia="Arial" w:cs="Arial"/>
                <w:color w:val="auto"/>
                <w:w w:val="99"/>
                <w:sz w:val="22"/>
                <w:szCs w:val="22"/>
              </w:rPr>
              <w:t xml:space="preserve"> 711 </w:t>
            </w:r>
            <w:r>
              <w:rPr>
                <w:rFonts w:ascii="宋体" w:hAnsi="宋体" w:eastAsia="宋体" w:cs="宋体"/>
                <w:color w:val="auto"/>
                <w:w w:val="99"/>
                <w:sz w:val="22"/>
                <w:szCs w:val="22"/>
              </w:rPr>
              <w:t>号</w:t>
            </w:r>
            <w:r>
              <w:rPr>
                <w:rFonts w:ascii="Arial" w:hAnsi="Arial" w:eastAsia="Arial" w:cs="Arial"/>
                <w:color w:val="auto"/>
                <w:w w:val="99"/>
                <w:sz w:val="22"/>
                <w:szCs w:val="22"/>
              </w:rPr>
              <w:t xml:space="preserve"> 2019</w:t>
            </w: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建筑施工噪声排放许可证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成武县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生态</w:t>
            </w: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出之日起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 7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ind w:right="130"/>
              <w:jc w:val="right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4</w:t>
            </w: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作 业 证</w:t>
            </w: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息公开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8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明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年修订）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（全文公开）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环境分局</w:t>
            </w: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专栏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个工作日公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2.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《中华人民共和国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开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噪声污染防治法》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（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2018 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年修订）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" w:hRule="atLeast"/>
        </w:trPr>
        <w:tc>
          <w:tcPr>
            <w:tcW w:w="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7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2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84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9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5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1.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《中华人民共和国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5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1.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行政处罚事先告知书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4"/>
                <w:sz w:val="22"/>
                <w:szCs w:val="22"/>
              </w:rPr>
              <w:t>水污染防治法》（</w:t>
            </w:r>
            <w:r>
              <w:rPr>
                <w:rFonts w:ascii="Arial" w:hAnsi="Arial" w:eastAsia="Arial" w:cs="Arial"/>
                <w:color w:val="auto"/>
                <w:w w:val="94"/>
                <w:sz w:val="22"/>
                <w:szCs w:val="22"/>
              </w:rPr>
              <w:t>2017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2.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行政处罚听证通知书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自决定书发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年修订）</w:t>
            </w: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3.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处罚执行情况：同意分期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成武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信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行 政 处</w:t>
            </w: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成武县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生态</w:t>
            </w: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出之日起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 7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ind w:right="130"/>
              <w:jc w:val="right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5</w:t>
            </w: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2.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《中华人民共和国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（延期）缴纳罚款通知书、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息公开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8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罚流程</w:t>
            </w: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大气污染防治法》</w:t>
            </w: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督促履行义务催告书、强制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环境分局</w:t>
            </w: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专栏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个工作日公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开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（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2018 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年修订）</w:t>
            </w: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执行申请书等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3.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《中华人民共和国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4.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行政处罚流程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" w:hRule="atLeast"/>
        </w:trPr>
        <w:tc>
          <w:tcPr>
            <w:tcW w:w="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7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行 政</w:t>
            </w:r>
          </w:p>
        </w:tc>
        <w:tc>
          <w:tcPr>
            <w:tcW w:w="108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环境噪声污染防治</w:t>
            </w:r>
          </w:p>
        </w:tc>
        <w:tc>
          <w:tcPr>
            <w:tcW w:w="284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9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1"/>
                <w:szCs w:val="21"/>
              </w:rPr>
            </w:pPr>
          </w:p>
        </w:tc>
        <w:tc>
          <w:tcPr>
            <w:tcW w:w="7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1"/>
                <w:szCs w:val="21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1"/>
                <w:szCs w:val="21"/>
              </w:rPr>
            </w:pP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1"/>
                <w:szCs w:val="21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1"/>
                <w:szCs w:val="21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1"/>
                <w:szCs w:val="21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1"/>
                <w:szCs w:val="21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1"/>
                <w:szCs w:val="21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1"/>
                <w:szCs w:val="21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1"/>
                <w:szCs w:val="21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1"/>
                <w:szCs w:val="21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1"/>
                <w:szCs w:val="21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1"/>
                <w:szCs w:val="21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处罚</w:t>
            </w: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法》（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2018 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年修订）</w:t>
            </w: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行政处罚决定书（全文公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4.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《中华人民共和国</w:t>
            </w: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2"/>
                <w:szCs w:val="12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2"/>
                <w:szCs w:val="12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2"/>
                <w:szCs w:val="12"/>
              </w:rPr>
            </w:pP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2"/>
                <w:szCs w:val="12"/>
              </w:rPr>
            </w:pP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4"/>
                <w:sz w:val="22"/>
                <w:szCs w:val="22"/>
              </w:rPr>
              <w:t>开），主要包括：单位名称、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2"/>
                <w:szCs w:val="12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2"/>
                <w:szCs w:val="12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自决定书发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2"/>
                <w:szCs w:val="1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2"/>
                <w:szCs w:val="1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2"/>
                <w:szCs w:val="1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2"/>
                <w:szCs w:val="1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2"/>
                <w:szCs w:val="1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土壤污染防治法》</w:t>
            </w: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2"/>
                <w:szCs w:val="12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2"/>
                <w:szCs w:val="12"/>
              </w:rPr>
            </w:pP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行 政 处</w:t>
            </w: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2"/>
                <w:szCs w:val="12"/>
              </w:rPr>
            </w:pP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环境违法事实和证据、行政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成武县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生态</w:t>
            </w: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精准推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出之日起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 7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2"/>
                <w:szCs w:val="1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2"/>
                <w:szCs w:val="1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2"/>
                <w:szCs w:val="1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2"/>
                <w:szCs w:val="1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2"/>
                <w:szCs w:val="1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ind w:right="130"/>
              <w:jc w:val="right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6</w:t>
            </w: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（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2018 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年修订）</w:t>
            </w: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8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罚决定</w:t>
            </w: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5.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《中华人民共和国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处罚依据、种类及履行方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环境分局</w:t>
            </w: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送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个工作日公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式、期限、申请行政复议或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开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固体废物污染环境防</w:t>
            </w: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2"/>
                <w:szCs w:val="12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2"/>
                <w:szCs w:val="12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2"/>
                <w:szCs w:val="12"/>
              </w:rPr>
            </w:pP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2"/>
                <w:szCs w:val="12"/>
              </w:rPr>
            </w:pP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者提起行政诉讼的途径等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2"/>
                <w:szCs w:val="12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2"/>
                <w:szCs w:val="12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2"/>
                <w:szCs w:val="12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2"/>
                <w:szCs w:val="1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2"/>
                <w:szCs w:val="1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2"/>
                <w:szCs w:val="1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2"/>
                <w:szCs w:val="1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2"/>
                <w:szCs w:val="1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1"/>
                <w:sz w:val="22"/>
                <w:szCs w:val="22"/>
              </w:rPr>
              <w:t>治法》（</w:t>
            </w:r>
            <w:r>
              <w:rPr>
                <w:rFonts w:ascii="Arial" w:hAnsi="Arial" w:eastAsia="Arial" w:cs="Arial"/>
                <w:color w:val="auto"/>
                <w:w w:val="91"/>
                <w:sz w:val="22"/>
                <w:szCs w:val="22"/>
              </w:rPr>
              <w:t xml:space="preserve">2020 </w:t>
            </w:r>
            <w:r>
              <w:rPr>
                <w:rFonts w:ascii="宋体" w:hAnsi="宋体" w:eastAsia="宋体" w:cs="宋体"/>
                <w:color w:val="auto"/>
                <w:w w:val="91"/>
                <w:sz w:val="22"/>
                <w:szCs w:val="22"/>
              </w:rPr>
              <w:t>年修订）</w:t>
            </w: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2"/>
                <w:szCs w:val="12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2"/>
                <w:szCs w:val="12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2"/>
                <w:szCs w:val="12"/>
              </w:rPr>
            </w:pP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2"/>
                <w:szCs w:val="12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2"/>
                <w:szCs w:val="12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2"/>
                <w:szCs w:val="12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2"/>
                <w:szCs w:val="12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2"/>
                <w:szCs w:val="12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2"/>
                <w:szCs w:val="1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2"/>
                <w:szCs w:val="1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2"/>
                <w:szCs w:val="1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2"/>
                <w:szCs w:val="1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2"/>
                <w:szCs w:val="1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6.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《放射性同位素与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" w:hRule="atLeast"/>
        </w:trPr>
        <w:tc>
          <w:tcPr>
            <w:tcW w:w="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7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2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84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9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</w:tbl>
    <w:p>
      <w:pPr>
        <w:sectPr>
          <w:pgSz w:w="16840" w:h="11906" w:orient="landscape"/>
          <w:pgMar w:top="1440" w:right="1118" w:bottom="1440" w:left="1140" w:header="0" w:footer="0" w:gutter="0"/>
          <w:cols w:equalWidth="0" w:num="1">
            <w:col w:w="14580"/>
          </w:cols>
        </w:sectPr>
      </w:pPr>
    </w:p>
    <w:p>
      <w:pPr>
        <w:spacing w:after="0" w:line="340" w:lineRule="exact"/>
        <w:rPr>
          <w:color w:val="auto"/>
          <w:sz w:val="20"/>
          <w:szCs w:val="20"/>
        </w:rPr>
      </w:pPr>
      <w:bookmarkStart w:id="3" w:name="page4"/>
      <w:bookmarkEnd w:id="3"/>
    </w:p>
    <w:tbl>
      <w:tblPr>
        <w:tblStyle w:val="2"/>
        <w:tblW w:w="0" w:type="auto"/>
        <w:tblInd w:w="1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0"/>
        <w:gridCol w:w="760"/>
        <w:gridCol w:w="1080"/>
        <w:gridCol w:w="2260"/>
        <w:gridCol w:w="2840"/>
        <w:gridCol w:w="1360"/>
        <w:gridCol w:w="900"/>
        <w:gridCol w:w="1360"/>
        <w:gridCol w:w="520"/>
        <w:gridCol w:w="620"/>
        <w:gridCol w:w="600"/>
        <w:gridCol w:w="600"/>
        <w:gridCol w:w="620"/>
        <w:gridCol w:w="600"/>
        <w:gridCol w:w="36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460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76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108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226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射线装置安全和防护</w:t>
            </w:r>
          </w:p>
        </w:tc>
        <w:tc>
          <w:tcPr>
            <w:tcW w:w="284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136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90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136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52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62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60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60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62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60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1"/>
                <w:sz w:val="22"/>
                <w:szCs w:val="22"/>
              </w:rPr>
              <w:t>条例》（</w:t>
            </w:r>
            <w:r>
              <w:rPr>
                <w:rFonts w:ascii="Arial" w:hAnsi="Arial" w:eastAsia="Arial" w:cs="Arial"/>
                <w:color w:val="auto"/>
                <w:w w:val="91"/>
                <w:sz w:val="22"/>
                <w:szCs w:val="22"/>
              </w:rPr>
              <w:t xml:space="preserve">2019 </w:t>
            </w:r>
            <w:r>
              <w:rPr>
                <w:rFonts w:ascii="宋体" w:hAnsi="宋体" w:eastAsia="宋体" w:cs="宋体"/>
                <w:color w:val="auto"/>
                <w:w w:val="91"/>
                <w:sz w:val="22"/>
                <w:szCs w:val="22"/>
              </w:rPr>
              <w:t>年修订）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7.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《中华人民共和国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1"/>
                <w:sz w:val="22"/>
                <w:szCs w:val="22"/>
              </w:rPr>
              <w:t>核安全法》（</w:t>
            </w:r>
            <w:r>
              <w:rPr>
                <w:rFonts w:ascii="Arial" w:hAnsi="Arial" w:eastAsia="Arial" w:cs="Arial"/>
                <w:color w:val="auto"/>
                <w:w w:val="91"/>
                <w:sz w:val="22"/>
                <w:szCs w:val="22"/>
              </w:rPr>
              <w:t xml:space="preserve">2017 </w:t>
            </w:r>
            <w:r>
              <w:rPr>
                <w:rFonts w:ascii="宋体" w:hAnsi="宋体" w:eastAsia="宋体" w:cs="宋体"/>
                <w:color w:val="auto"/>
                <w:w w:val="91"/>
                <w:sz w:val="22"/>
                <w:szCs w:val="22"/>
              </w:rPr>
              <w:t>年）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8.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《环境行政处罚办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法》（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2010 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年）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9.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《中华人民共和国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行政处罚法》（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2017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年修订）等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" w:hRule="atLeast"/>
        </w:trPr>
        <w:tc>
          <w:tcPr>
            <w:tcW w:w="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7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2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84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9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5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1.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查封、扣押清单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成武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信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自该信息形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行 政 强</w:t>
            </w: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1.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《中华人民共和国</w:t>
            </w: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2.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查封（扣押）延期通知书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成武县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生态</w:t>
            </w: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成或者变更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" w:hRule="atLeast"/>
        </w:trPr>
        <w:tc>
          <w:tcPr>
            <w:tcW w:w="460" w:type="dxa"/>
            <w:vMerge w:val="restart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7</w:t>
            </w: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息公开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6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8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6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" w:hRule="atLeast"/>
        </w:trPr>
        <w:tc>
          <w:tcPr>
            <w:tcW w:w="46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2"/>
                <w:szCs w:val="12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2"/>
                <w:szCs w:val="12"/>
              </w:rPr>
            </w:pP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制流程</w:t>
            </w: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环境保护法》（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2014</w:t>
            </w: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3.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解除查封（扣押）决定书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环境分局</w:t>
            </w: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2"/>
                <w:szCs w:val="12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之日起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  20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2"/>
                <w:szCs w:val="12"/>
              </w:rPr>
            </w:pPr>
          </w:p>
        </w:tc>
        <w:tc>
          <w:tcPr>
            <w:tcW w:w="6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2"/>
                <w:szCs w:val="12"/>
              </w:rPr>
            </w:pPr>
          </w:p>
        </w:tc>
        <w:tc>
          <w:tcPr>
            <w:tcW w:w="6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2"/>
                <w:szCs w:val="1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2"/>
                <w:szCs w:val="12"/>
              </w:rPr>
            </w:pPr>
          </w:p>
        </w:tc>
        <w:tc>
          <w:tcPr>
            <w:tcW w:w="6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2"/>
                <w:szCs w:val="1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专栏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2"/>
                <w:szCs w:val="12"/>
              </w:rPr>
            </w:pPr>
          </w:p>
        </w:tc>
        <w:tc>
          <w:tcPr>
            <w:tcW w:w="7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行 政</w:t>
            </w: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2"/>
                <w:szCs w:val="12"/>
              </w:rPr>
            </w:pP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年修订）</w:t>
            </w: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4.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行政强制流程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2"/>
                <w:szCs w:val="12"/>
              </w:rPr>
            </w:pP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2"/>
                <w:szCs w:val="12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个工作日内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2"/>
                <w:szCs w:val="1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2"/>
                <w:szCs w:val="1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2"/>
                <w:szCs w:val="1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2"/>
                <w:szCs w:val="1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2"/>
                <w:szCs w:val="1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7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" w:hRule="atLeast"/>
        </w:trPr>
        <w:tc>
          <w:tcPr>
            <w:tcW w:w="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3"/>
                <w:szCs w:val="3"/>
              </w:rPr>
            </w:pPr>
          </w:p>
        </w:tc>
        <w:tc>
          <w:tcPr>
            <w:tcW w:w="7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强制</w:t>
            </w:r>
          </w:p>
        </w:tc>
        <w:tc>
          <w:tcPr>
            <w:tcW w:w="108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3"/>
                <w:szCs w:val="3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3"/>
                <w:szCs w:val="3"/>
              </w:rPr>
            </w:pPr>
          </w:p>
        </w:tc>
        <w:tc>
          <w:tcPr>
            <w:tcW w:w="284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3"/>
                <w:szCs w:val="3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3"/>
                <w:szCs w:val="3"/>
              </w:rPr>
            </w:pPr>
          </w:p>
        </w:tc>
        <w:tc>
          <w:tcPr>
            <w:tcW w:w="9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3"/>
                <w:szCs w:val="3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3"/>
                <w:szCs w:val="3"/>
              </w:rPr>
            </w:pPr>
          </w:p>
        </w:tc>
        <w:tc>
          <w:tcPr>
            <w:tcW w:w="5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3"/>
                <w:szCs w:val="3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3"/>
                <w:szCs w:val="3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3"/>
                <w:szCs w:val="3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3"/>
                <w:szCs w:val="3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3"/>
                <w:szCs w:val="3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7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5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2.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《中华人民共和国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5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1.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查封、扣押决定书（全文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成武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信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自该信息形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行 政 强</w:t>
            </w: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大气污染防治法》</w:t>
            </w: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公开）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成武县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生态</w:t>
            </w: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成或者变更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8</w:t>
            </w: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息公开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8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制决定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（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2018 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修订）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2.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解除查封、扣押决定书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环境分局</w:t>
            </w: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专栏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之日起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  20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3.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《环境保护主管部</w:t>
            </w: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（全文公开）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个工作日内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" w:hRule="atLeast"/>
        </w:trPr>
        <w:tc>
          <w:tcPr>
            <w:tcW w:w="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7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门实施查封、扣押办</w:t>
            </w:r>
          </w:p>
        </w:tc>
        <w:tc>
          <w:tcPr>
            <w:tcW w:w="284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9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成武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信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自该信息形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行 政</w:t>
            </w: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行 政 命</w:t>
            </w: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法》（环境保护部令</w:t>
            </w: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责令改正违法行为决定书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成武县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生态</w:t>
            </w: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成或者变更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vMerge w:val="restart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9</w:t>
            </w:r>
          </w:p>
        </w:tc>
        <w:tc>
          <w:tcPr>
            <w:tcW w:w="7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息公开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8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46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命令</w:t>
            </w: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令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第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 29 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号）等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（全文公开）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环境分局</w:t>
            </w: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之日起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  20</w:t>
            </w:r>
          </w:p>
        </w:tc>
        <w:tc>
          <w:tcPr>
            <w:tcW w:w="5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专栏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个工作日内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" w:hRule="atLeast"/>
        </w:trPr>
        <w:tc>
          <w:tcPr>
            <w:tcW w:w="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7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2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84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9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5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1.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《中华人民共和国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自该信息形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4"/>
                <w:sz w:val="22"/>
                <w:szCs w:val="22"/>
              </w:rPr>
              <w:t>水污染防治法》（</w:t>
            </w:r>
            <w:r>
              <w:rPr>
                <w:rFonts w:ascii="Arial" w:hAnsi="Arial" w:eastAsia="Arial" w:cs="Arial"/>
                <w:color w:val="auto"/>
                <w:w w:val="94"/>
                <w:sz w:val="22"/>
                <w:szCs w:val="22"/>
              </w:rPr>
              <w:t>2017</w:t>
            </w: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1.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奖励办法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成武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信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行 政</w:t>
            </w: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行 政 奖</w:t>
            </w: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成武县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生态</w:t>
            </w: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成或者变更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vMerge w:val="restart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10</w:t>
            </w:r>
          </w:p>
        </w:tc>
        <w:tc>
          <w:tcPr>
            <w:tcW w:w="7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年修订）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  2.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《中华</w:t>
            </w: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.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奖励公告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息公开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8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46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管理</w:t>
            </w: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励</w:t>
            </w: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环境分局</w:t>
            </w: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之日起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  20</w:t>
            </w:r>
          </w:p>
        </w:tc>
        <w:tc>
          <w:tcPr>
            <w:tcW w:w="5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人民共和国大气污染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3.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奖励决定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专栏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个工作日内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防治法》（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2018 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年修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" w:hRule="atLeast"/>
        </w:trPr>
        <w:tc>
          <w:tcPr>
            <w:tcW w:w="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7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2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84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9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</w:tbl>
    <w:p>
      <w:pPr>
        <w:sectPr>
          <w:pgSz w:w="16840" w:h="11906" w:orient="landscape"/>
          <w:pgMar w:top="1440" w:right="1118" w:bottom="1440" w:left="1140" w:header="0" w:footer="0" w:gutter="0"/>
          <w:cols w:equalWidth="0" w:num="1">
            <w:col w:w="14580"/>
          </w:cols>
        </w:sectPr>
      </w:pPr>
    </w:p>
    <w:p>
      <w:pPr>
        <w:spacing w:after="0" w:line="340" w:lineRule="exact"/>
        <w:rPr>
          <w:color w:val="auto"/>
          <w:sz w:val="20"/>
          <w:szCs w:val="20"/>
        </w:rPr>
      </w:pPr>
      <w:bookmarkStart w:id="4" w:name="page5"/>
      <w:bookmarkEnd w:id="4"/>
    </w:p>
    <w:tbl>
      <w:tblPr>
        <w:tblStyle w:val="2"/>
        <w:tblW w:w="0" w:type="auto"/>
        <w:tblInd w:w="1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0"/>
        <w:gridCol w:w="760"/>
        <w:gridCol w:w="1080"/>
        <w:gridCol w:w="2260"/>
        <w:gridCol w:w="2840"/>
        <w:gridCol w:w="1360"/>
        <w:gridCol w:w="900"/>
        <w:gridCol w:w="1360"/>
        <w:gridCol w:w="520"/>
        <w:gridCol w:w="620"/>
        <w:gridCol w:w="600"/>
        <w:gridCol w:w="600"/>
        <w:gridCol w:w="620"/>
        <w:gridCol w:w="600"/>
        <w:gridCol w:w="36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460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76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108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226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订）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  3.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《中华人民</w:t>
            </w:r>
          </w:p>
        </w:tc>
        <w:tc>
          <w:tcPr>
            <w:tcW w:w="284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136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90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136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52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62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60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60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62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60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共和国土壤污染防治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法》（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2018 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年修订）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32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4.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《中华人民共和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国固体废物污染环境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防治法》（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2020 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年修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订）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" w:hRule="atLeast"/>
        </w:trPr>
        <w:tc>
          <w:tcPr>
            <w:tcW w:w="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2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84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9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办理指南，主要包括：事项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《中华人民共和国政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4"/>
                <w:sz w:val="22"/>
                <w:szCs w:val="22"/>
              </w:rPr>
              <w:t>名称、实施主体、办结时限、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成武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信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自该信息形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行 政 确</w:t>
            </w: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6"/>
                <w:sz w:val="22"/>
                <w:szCs w:val="22"/>
              </w:rPr>
              <w:t>府信息公开条例》（国</w:t>
            </w: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办理形式、受理条件、办理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成武县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生态</w:t>
            </w: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成或者变更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ind w:right="30"/>
              <w:jc w:val="right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11</w:t>
            </w: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息公开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8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认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2"/>
                <w:szCs w:val="22"/>
              </w:rPr>
              <w:t>务院令第</w:t>
            </w:r>
            <w:r>
              <w:rPr>
                <w:rFonts w:ascii="Arial" w:hAnsi="Arial" w:eastAsia="Arial" w:cs="Arial"/>
                <w:color w:val="auto"/>
                <w:w w:val="99"/>
                <w:sz w:val="22"/>
                <w:szCs w:val="22"/>
              </w:rPr>
              <w:t xml:space="preserve"> 711 </w:t>
            </w:r>
            <w:r>
              <w:rPr>
                <w:rFonts w:ascii="宋体" w:hAnsi="宋体" w:eastAsia="宋体" w:cs="宋体"/>
                <w:color w:val="auto"/>
                <w:w w:val="99"/>
                <w:sz w:val="22"/>
                <w:szCs w:val="22"/>
              </w:rPr>
              <w:t>号</w:t>
            </w:r>
            <w:r>
              <w:rPr>
                <w:rFonts w:ascii="Arial" w:hAnsi="Arial" w:eastAsia="Arial" w:cs="Arial"/>
                <w:color w:val="auto"/>
                <w:w w:val="99"/>
                <w:sz w:val="22"/>
                <w:szCs w:val="22"/>
              </w:rPr>
              <w:t xml:space="preserve"> 2019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4"/>
                <w:sz w:val="22"/>
                <w:szCs w:val="22"/>
              </w:rPr>
              <w:t>流程、申请材料、咨询监督、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环境分局</w:t>
            </w: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专栏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之日起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  20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年修订）</w:t>
            </w: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法律依据、权利与义务、法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个工作日内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律救济等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" w:hRule="atLeast"/>
        </w:trPr>
        <w:tc>
          <w:tcPr>
            <w:tcW w:w="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2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84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9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5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1.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《中华人民共和国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环境保护法》（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2014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年修订）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2.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《中华人民共和国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4"/>
                <w:sz w:val="22"/>
                <w:szCs w:val="22"/>
              </w:rPr>
              <w:t>水污染防治法》（</w:t>
            </w:r>
            <w:r>
              <w:rPr>
                <w:rFonts w:ascii="Arial" w:hAnsi="Arial" w:eastAsia="Arial" w:cs="Arial"/>
                <w:color w:val="auto"/>
                <w:w w:val="94"/>
                <w:sz w:val="22"/>
                <w:szCs w:val="22"/>
              </w:rPr>
              <w:t>2017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自该信息形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行 政 裁</w:t>
            </w: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年修订）</w:t>
            </w: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1.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运行环节：受理、审理、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成武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信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成武县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生态</w:t>
            </w: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成或者变更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vMerge w:val="restart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ind w:right="30"/>
              <w:jc w:val="right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12</w:t>
            </w: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决 和 行</w:t>
            </w: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3.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《中华人民共和国</w:t>
            </w: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裁决或调解、执行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  2.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责任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息公开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8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46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环境分局</w:t>
            </w: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之日起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  20</w:t>
            </w:r>
          </w:p>
        </w:tc>
        <w:tc>
          <w:tcPr>
            <w:tcW w:w="5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政调解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环境噪声污染防治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事项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专栏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个工作日内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法》（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2018 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年修订）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4.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《中华人民共和国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土壤污染防治法》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（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2018 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年修订）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5.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《中华人民共和国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" w:hRule="atLeast"/>
        </w:trPr>
        <w:tc>
          <w:tcPr>
            <w:tcW w:w="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7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2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84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9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</w:tbl>
    <w:p>
      <w:pPr>
        <w:sectPr>
          <w:pgSz w:w="16840" w:h="11906" w:orient="landscape"/>
          <w:pgMar w:top="1440" w:right="1118" w:bottom="1440" w:left="1140" w:header="0" w:footer="0" w:gutter="0"/>
          <w:cols w:equalWidth="0" w:num="1">
            <w:col w:w="14580"/>
          </w:cols>
        </w:sectPr>
      </w:pPr>
    </w:p>
    <w:p>
      <w:pPr>
        <w:spacing w:after="0" w:line="340" w:lineRule="exact"/>
        <w:rPr>
          <w:color w:val="auto"/>
          <w:sz w:val="20"/>
          <w:szCs w:val="20"/>
        </w:rPr>
      </w:pPr>
      <w:bookmarkStart w:id="5" w:name="page6"/>
      <w:bookmarkEnd w:id="5"/>
    </w:p>
    <w:tbl>
      <w:tblPr>
        <w:tblStyle w:val="2"/>
        <w:tblW w:w="0" w:type="auto"/>
        <w:tblInd w:w="1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0"/>
        <w:gridCol w:w="760"/>
        <w:gridCol w:w="1080"/>
        <w:gridCol w:w="2260"/>
        <w:gridCol w:w="2840"/>
        <w:gridCol w:w="1360"/>
        <w:gridCol w:w="900"/>
        <w:gridCol w:w="1360"/>
        <w:gridCol w:w="520"/>
        <w:gridCol w:w="620"/>
        <w:gridCol w:w="600"/>
        <w:gridCol w:w="600"/>
        <w:gridCol w:w="620"/>
        <w:gridCol w:w="600"/>
        <w:gridCol w:w="36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460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76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108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226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固体废物污染环境防</w:t>
            </w:r>
          </w:p>
        </w:tc>
        <w:tc>
          <w:tcPr>
            <w:tcW w:w="284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136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90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136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52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62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60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60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62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60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1"/>
                <w:sz w:val="22"/>
                <w:szCs w:val="22"/>
              </w:rPr>
              <w:t>治法》（</w:t>
            </w:r>
            <w:r>
              <w:rPr>
                <w:rFonts w:ascii="Arial" w:hAnsi="Arial" w:eastAsia="Arial" w:cs="Arial"/>
                <w:color w:val="auto"/>
                <w:w w:val="91"/>
                <w:sz w:val="22"/>
                <w:szCs w:val="22"/>
              </w:rPr>
              <w:t xml:space="preserve">2020 </w:t>
            </w:r>
            <w:r>
              <w:rPr>
                <w:rFonts w:ascii="宋体" w:hAnsi="宋体" w:eastAsia="宋体" w:cs="宋体"/>
                <w:color w:val="auto"/>
                <w:w w:val="91"/>
                <w:sz w:val="22"/>
                <w:szCs w:val="22"/>
              </w:rPr>
              <w:t>年修订）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" w:hRule="atLeast"/>
        </w:trPr>
        <w:tc>
          <w:tcPr>
            <w:tcW w:w="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2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84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9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1.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运行环节：受理、审查、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成武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信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自该信息形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行 政 给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成武县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生态</w:t>
            </w: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成或者变更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vMerge w:val="restart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ind w:right="30"/>
              <w:jc w:val="right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13</w:t>
            </w: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决定、给付、事后监管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息公开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8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46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付</w:t>
            </w: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《中华人民共和国环</w:t>
            </w: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环境分局</w:t>
            </w: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之日起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  20</w:t>
            </w:r>
          </w:p>
        </w:tc>
        <w:tc>
          <w:tcPr>
            <w:tcW w:w="5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2.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责任事项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专栏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个工作日内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境保护法》（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2014 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年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" w:hRule="atLeast"/>
        </w:trPr>
        <w:tc>
          <w:tcPr>
            <w:tcW w:w="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84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9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8"/>
                <w:szCs w:val="8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8"/>
                <w:szCs w:val="8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8"/>
                <w:szCs w:val="8"/>
              </w:rPr>
            </w:pP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8"/>
                <w:szCs w:val="8"/>
              </w:rPr>
            </w:pP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5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1.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运行环节：制定方案、实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8"/>
                <w:szCs w:val="8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8"/>
                <w:szCs w:val="8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自该信息形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8"/>
                <w:szCs w:val="8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8"/>
                <w:szCs w:val="8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8"/>
                <w:szCs w:val="8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8"/>
                <w:szCs w:val="8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8"/>
                <w:szCs w:val="8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修订）</w:t>
            </w: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成武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信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行 政 检</w:t>
            </w: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施检查、事后监管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成武县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生态</w:t>
            </w: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成或者变更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ind w:right="30"/>
              <w:jc w:val="right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14</w:t>
            </w: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息公开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8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查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2.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责任事项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环境分局</w:t>
            </w: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专栏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之日起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  20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3.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行政检查流程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个工作日内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" w:hRule="atLeast"/>
        </w:trPr>
        <w:tc>
          <w:tcPr>
            <w:tcW w:w="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7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2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84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9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重 大 建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《中华人民共和国政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1.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重大建设项目生态环境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自该信息形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6"/>
                <w:sz w:val="22"/>
                <w:szCs w:val="22"/>
              </w:rPr>
              <w:t>府信息公开条例》（中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行政许可情况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成武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信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设 项 目</w:t>
            </w: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2.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重大建设项目落实生态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成武县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生态</w:t>
            </w: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成或者变更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ind w:right="30"/>
              <w:jc w:val="right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15</w:t>
            </w: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华人民共和国国务院</w:t>
            </w: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息公开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8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环 境 管</w:t>
            </w: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6"/>
                <w:sz w:val="22"/>
                <w:szCs w:val="22"/>
              </w:rPr>
              <w:t>令第</w:t>
            </w:r>
            <w:r>
              <w:rPr>
                <w:rFonts w:ascii="Arial" w:hAnsi="Arial" w:eastAsia="Arial" w:cs="Arial"/>
                <w:color w:val="auto"/>
                <w:w w:val="96"/>
                <w:sz w:val="22"/>
                <w:szCs w:val="22"/>
              </w:rPr>
              <w:t xml:space="preserve"> 711 </w:t>
            </w:r>
            <w:r>
              <w:rPr>
                <w:rFonts w:ascii="宋体" w:hAnsi="宋体" w:eastAsia="宋体" w:cs="宋体"/>
                <w:color w:val="auto"/>
                <w:w w:val="96"/>
                <w:sz w:val="22"/>
                <w:szCs w:val="22"/>
              </w:rPr>
              <w:t>号</w:t>
            </w:r>
            <w:r>
              <w:rPr>
                <w:rFonts w:ascii="Arial" w:hAnsi="Arial" w:eastAsia="Arial" w:cs="Arial"/>
                <w:color w:val="auto"/>
                <w:w w:val="96"/>
                <w:sz w:val="22"/>
                <w:szCs w:val="22"/>
              </w:rPr>
              <w:t xml:space="preserve"> 2019 </w:t>
            </w:r>
            <w:r>
              <w:rPr>
                <w:rFonts w:ascii="宋体" w:hAnsi="宋体" w:eastAsia="宋体" w:cs="宋体"/>
                <w:color w:val="auto"/>
                <w:w w:val="96"/>
                <w:sz w:val="22"/>
                <w:szCs w:val="22"/>
              </w:rPr>
              <w:t>年修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环境要求情况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环境分局</w:t>
            </w: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专栏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之日起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  20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1"/>
                <w:szCs w:val="21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1"/>
                <w:szCs w:val="21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49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理</w:t>
            </w: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1"/>
                <w:szCs w:val="21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49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3.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重大建设项目生态环境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1"/>
                <w:szCs w:val="21"/>
              </w:rPr>
            </w:pP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1"/>
                <w:szCs w:val="21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49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个工作日内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1"/>
                <w:szCs w:val="21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1"/>
                <w:szCs w:val="21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1"/>
                <w:szCs w:val="21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1"/>
                <w:szCs w:val="21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1"/>
                <w:szCs w:val="21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订）</w:t>
            </w: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监督管理情况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" w:hRule="atLeast"/>
        </w:trPr>
        <w:tc>
          <w:tcPr>
            <w:tcW w:w="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2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84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9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7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其 他</w:t>
            </w: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5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1.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按要求公开生态环境保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《中华人民共和国政</w:t>
            </w: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护督察进驻时限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行 政</w:t>
            </w: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生 态 环</w:t>
            </w: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自该信息形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6"/>
                <w:sz w:val="22"/>
                <w:szCs w:val="22"/>
              </w:rPr>
              <w:t>府信息公开条例》（中</w:t>
            </w: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2.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受理投诉、举报途径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成武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信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职责</w:t>
            </w: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境 保 护</w:t>
            </w: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成武县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生态</w:t>
            </w: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成或者变更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ind w:right="30"/>
              <w:jc w:val="right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16</w:t>
            </w:r>
          </w:p>
        </w:tc>
        <w:tc>
          <w:tcPr>
            <w:tcW w:w="7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华人民共和国国务院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3.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督察反馈问题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息公开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8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督察</w:t>
            </w: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6"/>
                <w:sz w:val="22"/>
                <w:szCs w:val="22"/>
              </w:rPr>
              <w:t>令第</w:t>
            </w:r>
            <w:r>
              <w:rPr>
                <w:rFonts w:ascii="Arial" w:hAnsi="Arial" w:eastAsia="Arial" w:cs="Arial"/>
                <w:color w:val="auto"/>
                <w:w w:val="96"/>
                <w:sz w:val="22"/>
                <w:szCs w:val="22"/>
              </w:rPr>
              <w:t xml:space="preserve"> 711 </w:t>
            </w:r>
            <w:r>
              <w:rPr>
                <w:rFonts w:ascii="宋体" w:hAnsi="宋体" w:eastAsia="宋体" w:cs="宋体"/>
                <w:color w:val="auto"/>
                <w:w w:val="96"/>
                <w:sz w:val="22"/>
                <w:szCs w:val="22"/>
              </w:rPr>
              <w:t>号</w:t>
            </w:r>
            <w:r>
              <w:rPr>
                <w:rFonts w:ascii="Arial" w:hAnsi="Arial" w:eastAsia="Arial" w:cs="Arial"/>
                <w:color w:val="auto"/>
                <w:w w:val="96"/>
                <w:sz w:val="22"/>
                <w:szCs w:val="22"/>
              </w:rPr>
              <w:t xml:space="preserve"> 2019 </w:t>
            </w:r>
            <w:r>
              <w:rPr>
                <w:rFonts w:ascii="宋体" w:hAnsi="宋体" w:eastAsia="宋体" w:cs="宋体"/>
                <w:color w:val="auto"/>
                <w:w w:val="96"/>
                <w:sz w:val="22"/>
                <w:szCs w:val="22"/>
              </w:rPr>
              <w:t>年修</w:t>
            </w: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4.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受理投诉、举报查处情况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环境分局</w:t>
            </w: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专栏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之日起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  20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个工作日内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订）</w:t>
            </w: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5.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反馈问题整改情况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84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生 态 建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《中华人民共和国政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生态乡镇、生态村、生态示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成武县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生态</w:t>
            </w: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成武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信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自该信息形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vMerge w:val="restart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ind w:right="30"/>
              <w:jc w:val="right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17</w:t>
            </w: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6"/>
                <w:sz w:val="22"/>
                <w:szCs w:val="22"/>
              </w:rPr>
              <w:t>府信息公开条例》（中</w:t>
            </w: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范户创建情况；生态文明建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息公开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成或者变更</w:t>
            </w:r>
          </w:p>
        </w:tc>
        <w:tc>
          <w:tcPr>
            <w:tcW w:w="5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8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设</w:t>
            </w: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环境分局</w:t>
            </w: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华人民共和国国务院</w:t>
            </w: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设示范区和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“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绿水青山就是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专栏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之日起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  20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" w:hRule="atLeast"/>
        </w:trPr>
        <w:tc>
          <w:tcPr>
            <w:tcW w:w="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7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2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84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9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</w:tbl>
    <w:p>
      <w:pPr>
        <w:sectPr>
          <w:pgSz w:w="16840" w:h="11906" w:orient="landscape"/>
          <w:pgMar w:top="1440" w:right="1118" w:bottom="1440" w:left="1140" w:header="0" w:footer="0" w:gutter="0"/>
          <w:cols w:equalWidth="0" w:num="1">
            <w:col w:w="14580"/>
          </w:cols>
        </w:sectPr>
      </w:pPr>
    </w:p>
    <w:p>
      <w:pPr>
        <w:spacing w:after="0" w:line="340" w:lineRule="exact"/>
        <w:rPr>
          <w:color w:val="auto"/>
          <w:sz w:val="20"/>
          <w:szCs w:val="20"/>
        </w:rPr>
      </w:pPr>
      <w:bookmarkStart w:id="6" w:name="page7"/>
      <w:bookmarkEnd w:id="6"/>
    </w:p>
    <w:tbl>
      <w:tblPr>
        <w:tblStyle w:val="2"/>
        <w:tblW w:w="0" w:type="auto"/>
        <w:tblInd w:w="1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0"/>
        <w:gridCol w:w="760"/>
        <w:gridCol w:w="1080"/>
        <w:gridCol w:w="2260"/>
        <w:gridCol w:w="2840"/>
        <w:gridCol w:w="1360"/>
        <w:gridCol w:w="900"/>
        <w:gridCol w:w="1360"/>
        <w:gridCol w:w="520"/>
        <w:gridCol w:w="620"/>
        <w:gridCol w:w="600"/>
        <w:gridCol w:w="600"/>
        <w:gridCol w:w="620"/>
        <w:gridCol w:w="600"/>
        <w:gridCol w:w="36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460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76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108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226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6"/>
                <w:sz w:val="22"/>
                <w:szCs w:val="22"/>
              </w:rPr>
              <w:t>令第</w:t>
            </w:r>
            <w:r>
              <w:rPr>
                <w:rFonts w:ascii="Arial" w:hAnsi="Arial" w:eastAsia="Arial" w:cs="Arial"/>
                <w:color w:val="auto"/>
                <w:w w:val="96"/>
                <w:sz w:val="22"/>
                <w:szCs w:val="22"/>
              </w:rPr>
              <w:t xml:space="preserve"> 711 </w:t>
            </w:r>
            <w:r>
              <w:rPr>
                <w:rFonts w:ascii="宋体" w:hAnsi="宋体" w:eastAsia="宋体" w:cs="宋体"/>
                <w:color w:val="auto"/>
                <w:w w:val="96"/>
                <w:sz w:val="22"/>
                <w:szCs w:val="22"/>
              </w:rPr>
              <w:t>号</w:t>
            </w:r>
            <w:r>
              <w:rPr>
                <w:rFonts w:ascii="Arial" w:hAnsi="Arial" w:eastAsia="Arial" w:cs="Arial"/>
                <w:color w:val="auto"/>
                <w:w w:val="96"/>
                <w:sz w:val="22"/>
                <w:szCs w:val="22"/>
              </w:rPr>
              <w:t xml:space="preserve"> 2019 </w:t>
            </w:r>
            <w:r>
              <w:rPr>
                <w:rFonts w:ascii="宋体" w:hAnsi="宋体" w:eastAsia="宋体" w:cs="宋体"/>
                <w:color w:val="auto"/>
                <w:w w:val="96"/>
                <w:sz w:val="22"/>
                <w:szCs w:val="22"/>
              </w:rPr>
              <w:t>年修</w:t>
            </w:r>
          </w:p>
        </w:tc>
        <w:tc>
          <w:tcPr>
            <w:tcW w:w="284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金山银山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”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实践创新基地创</w:t>
            </w:r>
          </w:p>
        </w:tc>
        <w:tc>
          <w:tcPr>
            <w:tcW w:w="136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90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136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个工作日内</w:t>
            </w:r>
          </w:p>
        </w:tc>
        <w:tc>
          <w:tcPr>
            <w:tcW w:w="52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62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60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60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62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60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订）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建情况；农村环境综合整治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情况；各类自然保护地生态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环境监管执法信息；生物多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样性保护、生物物种资源保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护相关信息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" w:hRule="atLeast"/>
        </w:trPr>
        <w:tc>
          <w:tcPr>
            <w:tcW w:w="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2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84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9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企 业 事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业 单 位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成武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信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自该信息形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突 发 环</w:t>
            </w: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1.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《环境保护法》</w:t>
            </w: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企业事业单位突发环境事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成武县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生态</w:t>
            </w: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成或者变更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vMerge w:val="restart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ind w:right="30"/>
              <w:jc w:val="right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18</w:t>
            </w: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息公开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8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46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境 事 件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w w:val="97"/>
                <w:sz w:val="22"/>
                <w:szCs w:val="22"/>
              </w:rPr>
              <w:t>2.</w:t>
            </w:r>
            <w:r>
              <w:rPr>
                <w:rFonts w:ascii="宋体" w:hAnsi="宋体" w:eastAsia="宋体" w:cs="宋体"/>
                <w:color w:val="auto"/>
                <w:w w:val="97"/>
                <w:sz w:val="22"/>
                <w:szCs w:val="22"/>
              </w:rPr>
              <w:t>《突发事件应对法》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件应急预案备案情况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环境分局</w:t>
            </w: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之日起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  20</w:t>
            </w:r>
          </w:p>
        </w:tc>
        <w:tc>
          <w:tcPr>
            <w:tcW w:w="5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应 急 预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专栏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个工作日内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案备案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" w:hRule="atLeast"/>
        </w:trPr>
        <w:tc>
          <w:tcPr>
            <w:tcW w:w="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7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2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84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9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生 态 环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境 保 护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生态环境保护政策与业务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成武县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生态</w:t>
            </w: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成武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信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vMerge w:val="restart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ind w:right="30"/>
              <w:jc w:val="right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19</w:t>
            </w: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政 策 与</w:t>
            </w: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《环境保护法》</w:t>
            </w: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息公开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及时公开</w:t>
            </w:r>
          </w:p>
        </w:tc>
        <w:tc>
          <w:tcPr>
            <w:tcW w:w="5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8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咨询答复函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环境分局</w:t>
            </w: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业 务 咨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专栏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询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" w:hRule="atLeast"/>
        </w:trPr>
        <w:tc>
          <w:tcPr>
            <w:tcW w:w="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2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84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9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7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公 共</w:t>
            </w: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1.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环保公众开放活动通知、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活动开展情况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服 务</w:t>
            </w: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2.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参观环境宣传教育基地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事项</w:t>
            </w: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生 态 环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自该信息形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活动开展情况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成武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信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境 主 题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成武县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生态</w:t>
            </w: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成或者变更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ind w:right="30"/>
              <w:jc w:val="right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20</w:t>
            </w: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《环境保护法》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3.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在公共场所开展环境保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息公开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8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活 动 组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护宣传教育活动通知、活动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环境分局</w:t>
            </w: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专栏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之日起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  20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织情况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个工作日内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开展情况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4.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六五环境日、全国低碳日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等主题宣传活动通知、活动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" w:hRule="atLeast"/>
        </w:trPr>
        <w:tc>
          <w:tcPr>
            <w:tcW w:w="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7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2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84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9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</w:tbl>
    <w:p>
      <w:pPr>
        <w:sectPr>
          <w:pgSz w:w="16840" w:h="11906" w:orient="landscape"/>
          <w:pgMar w:top="1440" w:right="1118" w:bottom="1440" w:left="1140" w:header="0" w:footer="0" w:gutter="0"/>
          <w:cols w:equalWidth="0" w:num="1">
            <w:col w:w="14580"/>
          </w:cols>
        </w:sectPr>
      </w:pPr>
    </w:p>
    <w:p>
      <w:pPr>
        <w:spacing w:after="0" w:line="200" w:lineRule="exact"/>
        <w:rPr>
          <w:color w:val="auto"/>
          <w:sz w:val="20"/>
          <w:szCs w:val="20"/>
        </w:rPr>
      </w:pPr>
      <w:bookmarkStart w:id="7" w:name="page8"/>
      <w:bookmarkEnd w:id="7"/>
      <w:r>
        <w:rPr>
          <w:color w:val="auto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240" behindDoc="1" locked="0" layoutInCell="0" allowOverlap="1">
                <wp:simplePos x="0" y="0"/>
                <wp:positionH relativeFrom="page">
                  <wp:posOffset>717550</wp:posOffset>
                </wp:positionH>
                <wp:positionV relativeFrom="page">
                  <wp:posOffset>1146175</wp:posOffset>
                </wp:positionV>
                <wp:extent cx="9258300" cy="0"/>
                <wp:effectExtent l="0" t="0" r="0" b="0"/>
                <wp:wrapNone/>
                <wp:docPr id="1" name="Shap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25830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" o:spid="_x0000_s1026" o:spt="20" style="position:absolute;left:0pt;margin-left:56.5pt;margin-top:90.25pt;height:0pt;width:729pt;mso-position-horizontal-relative:page;mso-position-vertical-relative:page;z-index:-251658240;mso-width-relative:page;mso-height-relative:page;" fillcolor="#FFFFFF" filled="t" stroked="t" coordsize="21600,21600" o:allowincell="f" o:gfxdata="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">
                <v:fill on="t" focussize="0,0"/>
                <v:stroke weight="0.47992125984252pt" color="#000000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color w:val="auto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240" behindDoc="1" locked="0" layoutInCell="0" allowOverlap="1">
                <wp:simplePos x="0" y="0"/>
                <wp:positionH relativeFrom="page">
                  <wp:posOffset>717550</wp:posOffset>
                </wp:positionH>
                <wp:positionV relativeFrom="page">
                  <wp:posOffset>1746250</wp:posOffset>
                </wp:positionV>
                <wp:extent cx="295910" cy="0"/>
                <wp:effectExtent l="0" t="0" r="0" b="0"/>
                <wp:wrapNone/>
                <wp:docPr id="2" name="Shap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591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" o:spid="_x0000_s1026" o:spt="20" style="position:absolute;left:0pt;margin-left:56.5pt;margin-top:137.5pt;height:0pt;width:23.3pt;mso-position-horizontal-relative:page;mso-position-vertical-relative:page;z-index:-251658240;mso-width-relative:page;mso-height-relative:page;" fillcolor="#FFFFFF" filled="t" stroked="t" coordsize="21600,21600" o:allowincell="f" o:gfxdata="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Ko2uevX&#10;AAAACwEAAA8AAAAAAAAAAQAgAAAAIgAAAGRycy9kb3ducmV2LnhtbFBLAQIUABQAAAAIAIdO4kDu&#10;F1qvrwEAAJgDAAAOAAAAAAAAAAEAIAAAACYBAABkcnMvZTJvRG9jLnhtbFBLBQYAAAAABgAGAFkB&#10;AABHBQAAAAA=&#10;">
                <v:fill on="t" focussize="0,0"/>
                <v:stroke weight="0.47992125984252pt" color="#000000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color w:val="auto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240" behindDoc="1" locked="0" layoutInCell="0" allowOverlap="1">
                <wp:simplePos x="0" y="0"/>
                <wp:positionH relativeFrom="page">
                  <wp:posOffset>717550</wp:posOffset>
                </wp:positionH>
                <wp:positionV relativeFrom="page">
                  <wp:posOffset>2545715</wp:posOffset>
                </wp:positionV>
                <wp:extent cx="295910" cy="0"/>
                <wp:effectExtent l="0" t="0" r="0" b="0"/>
                <wp:wrapNone/>
                <wp:docPr id="3" name="Shap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591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" o:spid="_x0000_s1026" o:spt="20" style="position:absolute;left:0pt;margin-left:56.5pt;margin-top:200.45pt;height:0pt;width:23.3pt;mso-position-horizontal-relative:page;mso-position-vertical-relative:page;z-index:-251658240;mso-width-relative:page;mso-height-relative:page;" fillcolor="#FFFFFF" filled="t" stroked="t" coordsize="21600,21600" o:allowincell="f" o:gfxdata="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">
                <v:fill on="t" focussize="0,0"/>
                <v:stroke weight="0.47992125984252pt" color="#000000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color w:val="auto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240" behindDoc="1" locked="0" layoutInCell="0" allowOverlap="1">
                <wp:simplePos x="0" y="0"/>
                <wp:positionH relativeFrom="page">
                  <wp:posOffset>717550</wp:posOffset>
                </wp:positionH>
                <wp:positionV relativeFrom="page">
                  <wp:posOffset>3938270</wp:posOffset>
                </wp:positionV>
                <wp:extent cx="295910" cy="0"/>
                <wp:effectExtent l="0" t="0" r="0" b="0"/>
                <wp:wrapNone/>
                <wp:docPr id="4" name="Shap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591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4" o:spid="_x0000_s1026" o:spt="20" style="position:absolute;left:0pt;margin-left:56.5pt;margin-top:310.1pt;height:0pt;width:23.3pt;mso-position-horizontal-relative:page;mso-position-vertical-relative:page;z-index:-251658240;mso-width-relative:page;mso-height-relative:page;" fillcolor="#FFFFFF" filled="t" stroked="t" coordsize="21600,21600" o:allowincell="f" o:gfxdata="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">
                <v:fill on="t" focussize="0,0"/>
                <v:stroke weight="0.48pt" color="#000000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color w:val="auto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240" behindDoc="1" locked="0" layoutInCell="0" allowOverlap="1">
                <wp:simplePos x="0" y="0"/>
                <wp:positionH relativeFrom="page">
                  <wp:posOffset>717550</wp:posOffset>
                </wp:positionH>
                <wp:positionV relativeFrom="page">
                  <wp:posOffset>4739005</wp:posOffset>
                </wp:positionV>
                <wp:extent cx="295910" cy="0"/>
                <wp:effectExtent l="0" t="0" r="0" b="0"/>
                <wp:wrapNone/>
                <wp:docPr id="5" name="Shap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591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5" o:spid="_x0000_s1026" o:spt="20" style="position:absolute;left:0pt;margin-left:56.5pt;margin-top:373.15pt;height:0pt;width:23.3pt;mso-position-horizontal-relative:page;mso-position-vertical-relative:page;z-index:-251658240;mso-width-relative:page;mso-height-relative:page;" fillcolor="#FFFFFF" filled="t" stroked="t" coordsize="21600,21600" o:allowincell="f" o:gfxdata="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I56BmzX&#10;AAAACwEAAA8AAAAAAAAAAQAgAAAAIgAAAGRycy9kb3ducmV2LnhtbFBLAQIUABQAAAAIAIdO4kB7&#10;Q1G9rwEAAJgDAAAOAAAAAAAAAAEAIAAAACYBAABkcnMvZTJvRG9jLnhtbFBLBQYAAAAABgAGAFkB&#10;AABHBQAAAAA=&#10;">
                <v:fill on="t" focussize="0,0"/>
                <v:stroke weight="0.47992125984252pt" color="#000000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color w:val="auto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240" behindDoc="1" locked="0" layoutInCell="0" allowOverlap="1">
                <wp:simplePos x="0" y="0"/>
                <wp:positionH relativeFrom="page">
                  <wp:posOffset>717550</wp:posOffset>
                </wp:positionH>
                <wp:positionV relativeFrom="page">
                  <wp:posOffset>5537200</wp:posOffset>
                </wp:positionV>
                <wp:extent cx="295910" cy="0"/>
                <wp:effectExtent l="0" t="0" r="0" b="0"/>
                <wp:wrapNone/>
                <wp:docPr id="6" name="Shap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591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6" o:spid="_x0000_s1026" o:spt="20" style="position:absolute;left:0pt;margin-left:56.5pt;margin-top:436pt;height:0pt;width:23.3pt;mso-position-horizontal-relative:page;mso-position-vertical-relative:page;z-index:-251658240;mso-width-relative:page;mso-height-relative:page;" fillcolor="#FFFFFF" filled="t" stroked="t" coordsize="21600,21600" o:allowincell="f" o:gfxdata="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">
                <v:fill on="t" focussize="0,0"/>
                <v:stroke weight="0.48pt" color="#000000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color w:val="auto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240" behindDoc="1" locked="0" layoutInCell="0" allowOverlap="1">
                <wp:simplePos x="0" y="0"/>
                <wp:positionH relativeFrom="page">
                  <wp:posOffset>720725</wp:posOffset>
                </wp:positionH>
                <wp:positionV relativeFrom="page">
                  <wp:posOffset>1143000</wp:posOffset>
                </wp:positionV>
                <wp:extent cx="0" cy="5196205"/>
                <wp:effectExtent l="4445" t="0" r="14605" b="4445"/>
                <wp:wrapNone/>
                <wp:docPr id="7" name="Shap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63" cy="519620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7" o:spid="_x0000_s1026" o:spt="20" style="position:absolute;left:0pt;margin-left:56.75pt;margin-top:90pt;height:409.15pt;width:0pt;mso-position-horizontal-relative:page;mso-position-vertical-relative:page;z-index:-251658240;mso-width-relative:page;mso-height-relative:page;" fillcolor="#FFFFFF" filled="t" stroked="t" coordsize="21600,21600" o:allowincell="f" o:gfxdata="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">
                <v:fill on="t" focussize="0,0"/>
                <v:stroke weight="0.47992125984252pt" color="#000000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color w:val="auto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240" behindDoc="1" locked="0" layoutInCell="0" allowOverlap="1">
                <wp:simplePos x="0" y="0"/>
                <wp:positionH relativeFrom="page">
                  <wp:posOffset>1010285</wp:posOffset>
                </wp:positionH>
                <wp:positionV relativeFrom="page">
                  <wp:posOffset>1143000</wp:posOffset>
                </wp:positionV>
                <wp:extent cx="0" cy="5196205"/>
                <wp:effectExtent l="4445" t="0" r="14605" b="4445"/>
                <wp:wrapNone/>
                <wp:docPr id="8" name="Shap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63" cy="519620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8" o:spid="_x0000_s1026" o:spt="20" style="position:absolute;left:0pt;margin-left:79.55pt;margin-top:90pt;height:409.15pt;width:0pt;mso-position-horizontal-relative:page;mso-position-vertical-relative:page;z-index:-251658240;mso-width-relative:page;mso-height-relative:page;" fillcolor="#FFFFFF" filled="t" stroked="t" coordsize="21600,21600" o:allowincell="f" o:gfxdata="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">
                <v:fill on="t" focussize="0,0"/>
                <v:stroke weight="0.48pt" color="#000000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30" w:lineRule="exact"/>
        <w:rPr>
          <w:color w:val="auto"/>
          <w:sz w:val="20"/>
          <w:szCs w:val="20"/>
        </w:rPr>
      </w:pPr>
    </w:p>
    <w:p>
      <w:pPr>
        <w:spacing w:after="0"/>
        <w:rPr>
          <w:color w:val="auto"/>
          <w:sz w:val="20"/>
          <w:szCs w:val="20"/>
        </w:rPr>
      </w:pPr>
      <w:r>
        <w:rPr>
          <w:rFonts w:ascii="Arial" w:hAnsi="Arial" w:eastAsia="Arial" w:cs="Arial"/>
          <w:color w:val="auto"/>
          <w:sz w:val="19"/>
          <w:szCs w:val="19"/>
        </w:rPr>
        <w:t>21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308" w:lineRule="exact"/>
        <w:rPr>
          <w:color w:val="auto"/>
          <w:sz w:val="20"/>
          <w:szCs w:val="20"/>
        </w:rPr>
      </w:pPr>
    </w:p>
    <w:p>
      <w:pPr>
        <w:spacing w:after="0"/>
        <w:rPr>
          <w:color w:val="auto"/>
          <w:sz w:val="20"/>
          <w:szCs w:val="20"/>
        </w:rPr>
      </w:pPr>
      <w:r>
        <w:rPr>
          <w:rFonts w:ascii="Arial" w:hAnsi="Arial" w:eastAsia="Arial" w:cs="Arial"/>
          <w:color w:val="auto"/>
          <w:sz w:val="19"/>
          <w:szCs w:val="19"/>
        </w:rPr>
        <w:t>22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310" w:lineRule="exact"/>
        <w:rPr>
          <w:color w:val="auto"/>
          <w:sz w:val="20"/>
          <w:szCs w:val="20"/>
        </w:rPr>
      </w:pPr>
    </w:p>
    <w:p>
      <w:pPr>
        <w:spacing w:after="0"/>
        <w:rPr>
          <w:color w:val="auto"/>
          <w:sz w:val="20"/>
          <w:szCs w:val="20"/>
        </w:rPr>
      </w:pPr>
      <w:r>
        <w:rPr>
          <w:rFonts w:ascii="Arial" w:hAnsi="Arial" w:eastAsia="Arial" w:cs="Arial"/>
          <w:color w:val="auto"/>
          <w:sz w:val="19"/>
          <w:szCs w:val="19"/>
        </w:rPr>
        <w:t>23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39" w:lineRule="exact"/>
        <w:rPr>
          <w:color w:val="auto"/>
          <w:sz w:val="20"/>
          <w:szCs w:val="20"/>
        </w:rPr>
      </w:pPr>
    </w:p>
    <w:p>
      <w:pPr>
        <w:spacing w:after="0"/>
        <w:rPr>
          <w:color w:val="auto"/>
          <w:sz w:val="20"/>
          <w:szCs w:val="20"/>
        </w:rPr>
      </w:pPr>
      <w:r>
        <w:rPr>
          <w:rFonts w:ascii="Arial" w:hAnsi="Arial" w:eastAsia="Arial" w:cs="Arial"/>
          <w:color w:val="auto"/>
          <w:sz w:val="19"/>
          <w:szCs w:val="19"/>
        </w:rPr>
        <w:t>24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40" w:lineRule="exact"/>
        <w:rPr>
          <w:color w:val="auto"/>
          <w:sz w:val="20"/>
          <w:szCs w:val="20"/>
        </w:rPr>
      </w:pPr>
    </w:p>
    <w:p>
      <w:pPr>
        <w:spacing w:after="0"/>
        <w:rPr>
          <w:color w:val="auto"/>
          <w:sz w:val="20"/>
          <w:szCs w:val="20"/>
        </w:rPr>
      </w:pPr>
      <w:r>
        <w:rPr>
          <w:rFonts w:ascii="Arial" w:hAnsi="Arial" w:eastAsia="Arial" w:cs="Arial"/>
          <w:color w:val="auto"/>
          <w:sz w:val="19"/>
          <w:szCs w:val="19"/>
        </w:rPr>
        <w:t>25</w:t>
      </w:r>
    </w:p>
    <w:p>
      <w:pPr>
        <w:spacing w:after="0" w:line="20" w:lineRule="exact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br w:type="column"/>
      </w:r>
    </w:p>
    <w:p>
      <w:pPr>
        <w:spacing w:after="0" w:line="340" w:lineRule="exact"/>
        <w:rPr>
          <w:color w:val="auto"/>
          <w:sz w:val="20"/>
          <w:szCs w:val="20"/>
        </w:rPr>
      </w:pPr>
    </w:p>
    <w:p>
      <w:pPr>
        <w:spacing w:after="0" w:line="1" w:lineRule="exact"/>
        <w:rPr>
          <w:color w:val="auto"/>
          <w:sz w:val="1"/>
          <w:szCs w:val="1"/>
        </w:rPr>
      </w:pPr>
    </w:p>
    <w:tbl>
      <w:tblPr>
        <w:tblStyle w:val="2"/>
        <w:tblW w:w="0" w:type="auto"/>
        <w:tblInd w:w="1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0"/>
        <w:gridCol w:w="2260"/>
        <w:gridCol w:w="2840"/>
        <w:gridCol w:w="1360"/>
        <w:gridCol w:w="900"/>
        <w:gridCol w:w="1360"/>
        <w:gridCol w:w="520"/>
        <w:gridCol w:w="620"/>
        <w:gridCol w:w="600"/>
        <w:gridCol w:w="600"/>
        <w:gridCol w:w="620"/>
        <w:gridCol w:w="600"/>
        <w:gridCol w:w="36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10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开展情况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10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5.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开展生态、环保类教育培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10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训活动通知、活动开展情况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" w:hRule="atLeast"/>
        </w:trPr>
        <w:tc>
          <w:tcPr>
            <w:tcW w:w="11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2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84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9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10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2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生 态 环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成武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信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自该信息形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1100" w:type="dxa"/>
            <w:vMerge w:val="restart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2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境 污 染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生态环境举报、咨询方式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成武县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生态</w:t>
            </w: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成或者变更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110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《环境保护法》</w:t>
            </w: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息公开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8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" w:hRule="atLeast"/>
        </w:trPr>
        <w:tc>
          <w:tcPr>
            <w:tcW w:w="110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2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举 报 咨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（电话、地址等）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环境分局</w:t>
            </w: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专栏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之日起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  20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" w:hRule="atLeast"/>
        </w:trPr>
        <w:tc>
          <w:tcPr>
            <w:tcW w:w="1100" w:type="dxa"/>
            <w:vMerge w:val="restart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2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询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个工作日内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110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" w:hRule="atLeast"/>
        </w:trPr>
        <w:tc>
          <w:tcPr>
            <w:tcW w:w="11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2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84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9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10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5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1.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《国家重点监控企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10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业污染源监督性监测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自该信息形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1100" w:type="dxa"/>
            <w:vMerge w:val="restart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2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污 染 源</w:t>
            </w: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及信息公开办法》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成武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信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110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重点排污单位监督性监测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成武县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生态</w:t>
            </w: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成或者变更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110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2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监 督 监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2.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《国家生态环境监</w:t>
            </w: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息公开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8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" w:hRule="atLeast"/>
        </w:trPr>
        <w:tc>
          <w:tcPr>
            <w:tcW w:w="1100" w:type="dxa"/>
            <w:vMerge w:val="restart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2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测</w:t>
            </w: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测方案》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信息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环境分局</w:t>
            </w: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专栏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之日起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  20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" w:hRule="atLeast"/>
        </w:trPr>
        <w:tc>
          <w:tcPr>
            <w:tcW w:w="110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个工作日内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110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3.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每年印发的全国生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110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10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态环境监测工作要点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" w:hRule="atLeast"/>
        </w:trPr>
        <w:tc>
          <w:tcPr>
            <w:tcW w:w="11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2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84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9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1100" w:type="dxa"/>
            <w:vMerge w:val="restart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2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污 染 源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重点排污单位基本情况、总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成武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信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自该信息形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110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量控制、污染防治等信息，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成武县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生态</w:t>
            </w: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成或者变更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1100" w:type="dxa"/>
            <w:vMerge w:val="restart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2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信 息 发</w:t>
            </w: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《环境保护法》</w:t>
            </w: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息公开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8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110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重点排污单位环境信息公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环境分局</w:t>
            </w: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之日起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  20</w:t>
            </w:r>
          </w:p>
        </w:tc>
        <w:tc>
          <w:tcPr>
            <w:tcW w:w="5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" w:hRule="atLeast"/>
        </w:trPr>
        <w:tc>
          <w:tcPr>
            <w:tcW w:w="110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2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布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开情况监管信息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专栏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个工作日内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" w:hRule="atLeast"/>
        </w:trPr>
        <w:tc>
          <w:tcPr>
            <w:tcW w:w="110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" w:hRule="atLeast"/>
        </w:trPr>
        <w:tc>
          <w:tcPr>
            <w:tcW w:w="11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2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84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9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10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2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生 态 环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成武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信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自该信息形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1100" w:type="dxa"/>
            <w:vMerge w:val="restart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2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境 举 报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公开重点生态环境举报、信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成武县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生态</w:t>
            </w: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成或者变更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110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《环境保护法》</w:t>
            </w: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息公开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8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110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2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信 访 信</w:t>
            </w: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访案件及处理情况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环境分局</w:t>
            </w: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之日起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  20</w:t>
            </w:r>
          </w:p>
        </w:tc>
        <w:tc>
          <w:tcPr>
            <w:tcW w:w="5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" w:hRule="atLeast"/>
        </w:trPr>
        <w:tc>
          <w:tcPr>
            <w:tcW w:w="1100" w:type="dxa"/>
            <w:vMerge w:val="restart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2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息发布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专栏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个工作日内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" w:hRule="atLeast"/>
        </w:trPr>
        <w:tc>
          <w:tcPr>
            <w:tcW w:w="110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" w:hRule="atLeast"/>
        </w:trPr>
        <w:tc>
          <w:tcPr>
            <w:tcW w:w="11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2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84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9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10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2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生 态 环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5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1.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《环境保护法》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水环境质量信息（地表水监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成武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信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自该信息形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1100" w:type="dxa"/>
            <w:vMerge w:val="restart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2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境 质 量</w:t>
            </w: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2.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《国务院关于印发</w:t>
            </w: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测结果和集中式生活饮用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成武县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生态</w:t>
            </w: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成或者变更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110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息公开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8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110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2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信 息 发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水污染防治行动计划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水水源水质状况报告）；实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环境分局</w:t>
            </w: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之日起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  20</w:t>
            </w:r>
          </w:p>
        </w:tc>
        <w:tc>
          <w:tcPr>
            <w:tcW w:w="5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" w:hRule="atLeast"/>
        </w:trPr>
        <w:tc>
          <w:tcPr>
            <w:tcW w:w="1100" w:type="dxa"/>
            <w:vMerge w:val="restart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2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布</w:t>
            </w: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的通知》</w:t>
            </w: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时空气质量指数（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AQI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）和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专栏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个工作日内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" w:hRule="atLeast"/>
        </w:trPr>
        <w:tc>
          <w:tcPr>
            <w:tcW w:w="110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" w:hRule="atLeast"/>
        </w:trPr>
        <w:tc>
          <w:tcPr>
            <w:tcW w:w="110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</w:tbl>
    <w:p>
      <w:pPr>
        <w:spacing w:after="0" w:line="20" w:lineRule="exact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240" behindDoc="1" locked="0" layoutInCell="0" allowOverlap="1">
                <wp:simplePos x="0" y="0"/>
                <wp:positionH relativeFrom="column">
                  <wp:posOffset>-767715</wp:posOffset>
                </wp:positionH>
                <wp:positionV relativeFrom="paragraph">
                  <wp:posOffset>-2540</wp:posOffset>
                </wp:positionV>
                <wp:extent cx="9257665" cy="0"/>
                <wp:effectExtent l="0" t="0" r="0" b="0"/>
                <wp:wrapNone/>
                <wp:docPr id="9" name="Shap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25766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9" o:spid="_x0000_s1026" o:spt="20" style="position:absolute;left:0pt;margin-left:-60.45pt;margin-top:-0.2pt;height:0pt;width:728.95pt;z-index:-251658240;mso-width-relative:page;mso-height-relative:page;" fillcolor="#FFFFFF" filled="t" stroked="t" coordsize="21600,21600" o:allowincell="f" o:gfxdata="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">
                <v:fill on="t" focussize="0,0"/>
                <v:stroke weight="0.47992125984252pt" color="#000000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sectPr>
          <w:pgSz w:w="16840" w:h="11906" w:orient="landscape"/>
          <w:pgMar w:top="1440" w:right="1118" w:bottom="1440" w:left="1240" w:header="0" w:footer="0" w:gutter="0"/>
          <w:cols w:equalWidth="0" w:num="2">
            <w:col w:w="380" w:space="720"/>
            <w:col w:w="13380"/>
          </w:cols>
        </w:sectPr>
      </w:pPr>
    </w:p>
    <w:p>
      <w:pPr>
        <w:spacing w:after="0" w:line="340" w:lineRule="exact"/>
        <w:rPr>
          <w:color w:val="auto"/>
          <w:sz w:val="20"/>
          <w:szCs w:val="20"/>
        </w:rPr>
      </w:pPr>
      <w:bookmarkStart w:id="8" w:name="page9"/>
      <w:bookmarkEnd w:id="8"/>
    </w:p>
    <w:tbl>
      <w:tblPr>
        <w:tblStyle w:val="2"/>
        <w:tblW w:w="0" w:type="auto"/>
        <w:tblInd w:w="1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0"/>
        <w:gridCol w:w="760"/>
        <w:gridCol w:w="1080"/>
        <w:gridCol w:w="2260"/>
        <w:gridCol w:w="2840"/>
        <w:gridCol w:w="1360"/>
        <w:gridCol w:w="900"/>
        <w:gridCol w:w="1360"/>
        <w:gridCol w:w="520"/>
        <w:gridCol w:w="620"/>
        <w:gridCol w:w="600"/>
        <w:gridCol w:w="600"/>
        <w:gridCol w:w="620"/>
        <w:gridCol w:w="600"/>
        <w:gridCol w:w="36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460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76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108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226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284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PM2.5 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浓度；其他环境质量</w:t>
            </w:r>
          </w:p>
        </w:tc>
        <w:tc>
          <w:tcPr>
            <w:tcW w:w="136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90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136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52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62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60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60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62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60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信息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" w:hRule="atLeast"/>
        </w:trPr>
        <w:tc>
          <w:tcPr>
            <w:tcW w:w="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2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84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9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生 态 环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《中华人民共和国政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自该信息形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6"/>
                <w:sz w:val="22"/>
                <w:szCs w:val="22"/>
              </w:rPr>
              <w:t>府信息公开条例》（中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成武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信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境 统 计</w:t>
            </w: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成武县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生态</w:t>
            </w: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成或者变更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vMerge w:val="restart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ind w:right="30"/>
              <w:jc w:val="right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26</w:t>
            </w: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华人民共和国国务院</w:t>
            </w: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环境统计年度报告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息公开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8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46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报告</w:t>
            </w: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环境分局</w:t>
            </w: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之日起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  20</w:t>
            </w:r>
          </w:p>
        </w:tc>
        <w:tc>
          <w:tcPr>
            <w:tcW w:w="5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6"/>
                <w:sz w:val="22"/>
                <w:szCs w:val="22"/>
              </w:rPr>
              <w:t>令第</w:t>
            </w:r>
            <w:r>
              <w:rPr>
                <w:rFonts w:ascii="Arial" w:hAnsi="Arial" w:eastAsia="Arial" w:cs="Arial"/>
                <w:color w:val="auto"/>
                <w:w w:val="96"/>
                <w:sz w:val="22"/>
                <w:szCs w:val="22"/>
              </w:rPr>
              <w:t xml:space="preserve"> 711 </w:t>
            </w:r>
            <w:r>
              <w:rPr>
                <w:rFonts w:ascii="宋体" w:hAnsi="宋体" w:eastAsia="宋体" w:cs="宋体"/>
                <w:color w:val="auto"/>
                <w:w w:val="96"/>
                <w:sz w:val="22"/>
                <w:szCs w:val="22"/>
              </w:rPr>
              <w:t>号</w:t>
            </w:r>
            <w:r>
              <w:rPr>
                <w:rFonts w:ascii="Arial" w:hAnsi="Arial" w:eastAsia="Arial" w:cs="Arial"/>
                <w:color w:val="auto"/>
                <w:w w:val="96"/>
                <w:sz w:val="22"/>
                <w:szCs w:val="22"/>
              </w:rPr>
              <w:t xml:space="preserve"> 2019 </w:t>
            </w:r>
            <w:r>
              <w:rPr>
                <w:rFonts w:ascii="宋体" w:hAnsi="宋体" w:eastAsia="宋体" w:cs="宋体"/>
                <w:color w:val="auto"/>
                <w:w w:val="96"/>
                <w:sz w:val="22"/>
                <w:szCs w:val="22"/>
              </w:rPr>
              <w:t>年修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专栏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个工作日内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订）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" w:hRule="atLeast"/>
        </w:trPr>
        <w:tc>
          <w:tcPr>
            <w:tcW w:w="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7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2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84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9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5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1.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办理指南：基本信息、受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5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1. 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办 理 指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生 产 建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1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、《国家发展改革委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理标准、办理流程、申请材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南：信息形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设 项 目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办公厅关于进一步完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料、咨询监督方式、窗口办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成后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 20 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个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行 政</w:t>
            </w: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水 土 保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善行政许可和行政处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理地址、法律依据、权利与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成武县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行政</w:t>
            </w: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成武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信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工作日内；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vMerge w:val="restart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ind w:right="30"/>
              <w:jc w:val="right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27</w:t>
            </w:r>
          </w:p>
        </w:tc>
        <w:tc>
          <w:tcPr>
            <w:tcW w:w="7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持 方 案</w:t>
            </w: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罚等信用信息公示工</w:t>
            </w: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义务；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  2.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许可决定：行政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息公开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2. 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许 可 决</w:t>
            </w:r>
          </w:p>
        </w:tc>
        <w:tc>
          <w:tcPr>
            <w:tcW w:w="5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8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许可</w:t>
            </w: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审批服务局</w:t>
            </w: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报 告 表</w:t>
            </w: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作的指导意见》（发</w:t>
            </w: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相对人名称及其身份代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专栏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定：自作出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审批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改办财金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„2018‟424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码 、决定文书编号、许可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决定之日起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号）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4"/>
                <w:sz w:val="22"/>
                <w:szCs w:val="22"/>
              </w:rPr>
              <w:t>内容、许可日期、有效期限、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7 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个工作日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许可部门。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内。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" w:hRule="atLeast"/>
        </w:trPr>
        <w:tc>
          <w:tcPr>
            <w:tcW w:w="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7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2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84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9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</w:tbl>
    <w:p>
      <w:pPr>
        <w:spacing w:after="0" w:line="1" w:lineRule="exact"/>
        <w:rPr>
          <w:color w:val="auto"/>
          <w:sz w:val="20"/>
          <w:szCs w:val="20"/>
        </w:rPr>
      </w:pPr>
    </w:p>
    <w:sectPr>
      <w:pgSz w:w="16840" w:h="11906" w:orient="landscape"/>
      <w:pgMar w:top="1440" w:right="1118" w:bottom="1440" w:left="1140" w:header="0" w:footer="0" w:gutter="0"/>
      <w:cols w:equalWidth="0" w:num="1">
        <w:col w:w="1458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documentProtection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238758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eastAsiaTheme="minorEastAsia"/>
      <w:sz w:val="22"/>
      <w:szCs w:val="22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3</Characters>
  <Lines>1</Lines>
  <Paragraphs>1</Paragraphs>
  <TotalTime>1</TotalTime>
  <ScaleCrop>false</ScaleCrop>
  <LinksUpToDate>false</LinksUpToDate>
  <CharactersWithSpaces>3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2020-12-03T10:27:00Z</dcterms:created>
  <dc:creator>Windows User</dc:creator>
  <cp:lastModifiedBy>yh</cp:lastModifiedBy>
  <dcterms:modified xsi:type="dcterms:W3CDTF">2020-12-03T02:30:00Z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